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43" w:rsidRPr="00490F44" w:rsidRDefault="005D1643" w:rsidP="005D164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  <w:r>
        <w:rPr>
          <w:rFonts w:ascii="Arial" w:eastAsia="DejaVu Sans" w:hAnsi="Arial" w:cs="Times New Roman"/>
          <w:kern w:val="1"/>
        </w:rPr>
        <w:t xml:space="preserve">                  </w:t>
      </w:r>
      <w:r w:rsidRPr="00490F44">
        <w:rPr>
          <w:rFonts w:ascii="Arial" w:eastAsia="DejaVu Sans" w:hAnsi="Arial" w:cs="Times New Roman"/>
          <w:kern w:val="1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3.25pt" o:ole="">
            <v:imagedata r:id="rId4" o:title=""/>
          </v:shape>
          <o:OLEObject Type="Embed" ProgID="MSPhotoEd.3" ShapeID="_x0000_i1025" DrawAspect="Content" ObjectID="_1572675737" r:id="rId5"/>
        </w:object>
      </w:r>
    </w:p>
    <w:p w:rsidR="005D1643" w:rsidRPr="00490F44" w:rsidRDefault="005D1643" w:rsidP="005D164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</w:p>
    <w:p w:rsidR="005D1643" w:rsidRPr="00490F44" w:rsidRDefault="005D1643" w:rsidP="005D16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90F44">
        <w:rPr>
          <w:rFonts w:ascii="Times New Roman" w:eastAsia="Times New Roman" w:hAnsi="Times New Roman" w:cs="Times New Roman"/>
          <w:b/>
          <w:lang w:eastAsia="hr-HR"/>
        </w:rPr>
        <w:t xml:space="preserve">VLADA REPUBLIKE HRVATSKE                                                                        </w:t>
      </w:r>
    </w:p>
    <w:p w:rsidR="005D1643" w:rsidRPr="00490F44" w:rsidRDefault="005D1643" w:rsidP="005D16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Savjet za razvoj civilnoga društva</w:t>
      </w:r>
    </w:p>
    <w:p w:rsidR="005D1643" w:rsidRDefault="005D1643" w:rsidP="005D1643"/>
    <w:p w:rsidR="005D1643" w:rsidRDefault="005D1643" w:rsidP="005D1643">
      <w:pPr>
        <w:jc w:val="both"/>
        <w:rPr>
          <w:b/>
        </w:rPr>
      </w:pPr>
      <w:r w:rsidRPr="008B774F">
        <w:rPr>
          <w:b/>
        </w:rPr>
        <w:t xml:space="preserve">BILJEŠKA SA </w:t>
      </w:r>
      <w:r>
        <w:rPr>
          <w:b/>
        </w:rPr>
        <w:t>DRUGOG</w:t>
      </w:r>
      <w:r w:rsidRPr="008B774F">
        <w:rPr>
          <w:b/>
        </w:rPr>
        <w:t xml:space="preserve"> SASTANKA TEMATSKE RADNE SKUPINE SAVJETA ZA RAZVOJ CIVILNOGA DRUŠTVA ZA </w:t>
      </w:r>
      <w:r>
        <w:rPr>
          <w:b/>
        </w:rPr>
        <w:t>FINANCIJSKI OKVIR</w:t>
      </w:r>
    </w:p>
    <w:p w:rsidR="005D1643" w:rsidRPr="008B774F" w:rsidRDefault="005D1643" w:rsidP="005D1643">
      <w:pPr>
        <w:jc w:val="both"/>
        <w:rPr>
          <w:b/>
        </w:rPr>
      </w:pPr>
      <w:r>
        <w:rPr>
          <w:b/>
        </w:rPr>
        <w:t xml:space="preserve">Ured za udruge Vlade Republike Hrvatske, petak </w:t>
      </w:r>
      <w:r w:rsidR="00327CB6">
        <w:rPr>
          <w:b/>
        </w:rPr>
        <w:t>17</w:t>
      </w:r>
      <w:r>
        <w:rPr>
          <w:b/>
        </w:rPr>
        <w:t xml:space="preserve">. </w:t>
      </w:r>
      <w:r w:rsidR="00327CB6">
        <w:rPr>
          <w:b/>
        </w:rPr>
        <w:t>studenog</w:t>
      </w:r>
      <w:r>
        <w:rPr>
          <w:b/>
        </w:rPr>
        <w:t xml:space="preserve"> 2017.</w:t>
      </w:r>
    </w:p>
    <w:p w:rsidR="005D1643" w:rsidRDefault="005D1643" w:rsidP="005D1643">
      <w:pPr>
        <w:jc w:val="both"/>
        <w:rPr>
          <w:b/>
        </w:rPr>
      </w:pPr>
      <w:r>
        <w:t xml:space="preserve">Prisutni članovi i članice Savjeta: </w:t>
      </w:r>
      <w:r w:rsidRPr="008B774F">
        <w:rPr>
          <w:b/>
        </w:rPr>
        <w:t xml:space="preserve">Igor </w:t>
      </w:r>
      <w:proofErr w:type="spellStart"/>
      <w:r w:rsidRPr="008B774F">
        <w:rPr>
          <w:b/>
        </w:rPr>
        <w:t>Tkalec</w:t>
      </w:r>
      <w:proofErr w:type="spellEnd"/>
      <w:r>
        <w:t xml:space="preserve"> (d</w:t>
      </w:r>
      <w:r w:rsidRPr="00BA14E7">
        <w:t>jelovanje udruga proizašlih iz Domovinskog rata</w:t>
      </w:r>
      <w:r>
        <w:t xml:space="preserve">), </w:t>
      </w:r>
      <w:r w:rsidRPr="00593340">
        <w:rPr>
          <w:b/>
        </w:rPr>
        <w:t>Vesna Lendić Kasalo</w:t>
      </w:r>
      <w:r>
        <w:t xml:space="preserve"> (Ured za udruge), </w:t>
      </w:r>
      <w:r w:rsidRPr="0060070A">
        <w:rPr>
          <w:b/>
        </w:rPr>
        <w:t>Željka Leljak Gracin</w:t>
      </w:r>
      <w:r>
        <w:t xml:space="preserve"> (zaštita okoliša i održivi razvoj), </w:t>
      </w:r>
      <w:r w:rsidRPr="005D1643">
        <w:rPr>
          <w:b/>
        </w:rPr>
        <w:t xml:space="preserve">Miljenka </w:t>
      </w:r>
      <w:proofErr w:type="spellStart"/>
      <w:r w:rsidRPr="005D1643">
        <w:rPr>
          <w:b/>
        </w:rPr>
        <w:t>Buljević</w:t>
      </w:r>
      <w:proofErr w:type="spellEnd"/>
      <w:r>
        <w:t xml:space="preserve"> (kultura), </w:t>
      </w:r>
      <w:r w:rsidRPr="005D1643">
        <w:rPr>
          <w:b/>
        </w:rPr>
        <w:t xml:space="preserve">Gordana </w:t>
      </w:r>
      <w:proofErr w:type="spellStart"/>
      <w:r w:rsidRPr="005D1643">
        <w:rPr>
          <w:b/>
        </w:rPr>
        <w:t>Radonić</w:t>
      </w:r>
      <w:proofErr w:type="spellEnd"/>
      <w:r>
        <w:t xml:space="preserve"> (Ministarstvo za demografiju, obitelj, mlade i socijalnu politiku)</w:t>
      </w:r>
      <w:r w:rsidR="00327CB6">
        <w:t xml:space="preserve">, Janja Ricov (sport), </w:t>
      </w:r>
      <w:r w:rsidR="00327CB6" w:rsidRPr="00327CB6">
        <w:rPr>
          <w:b/>
        </w:rPr>
        <w:t>Željko Tomašić</w:t>
      </w:r>
      <w:r w:rsidR="00327CB6">
        <w:t xml:space="preserve"> (zaštita potrošača), </w:t>
      </w:r>
      <w:r w:rsidR="00327CB6" w:rsidRPr="00327CB6">
        <w:rPr>
          <w:b/>
        </w:rPr>
        <w:t xml:space="preserve">Sanja </w:t>
      </w:r>
      <w:proofErr w:type="spellStart"/>
      <w:r w:rsidR="00327CB6" w:rsidRPr="00327CB6">
        <w:rPr>
          <w:b/>
        </w:rPr>
        <w:t>Keretić</w:t>
      </w:r>
      <w:proofErr w:type="spellEnd"/>
      <w:r w:rsidR="00327CB6">
        <w:t xml:space="preserve"> (zaštita potrošača)</w:t>
      </w:r>
    </w:p>
    <w:p w:rsidR="005D1643" w:rsidRDefault="005D1643" w:rsidP="005D1643">
      <w:pPr>
        <w:jc w:val="both"/>
        <w:rPr>
          <w:b/>
        </w:rPr>
      </w:pPr>
      <w:r>
        <w:t xml:space="preserve">Prisutni iz Ureda za udruge: </w:t>
      </w:r>
      <w:r w:rsidRPr="008B774F">
        <w:rPr>
          <w:b/>
        </w:rPr>
        <w:t>Nemanja Relić</w:t>
      </w:r>
      <w:r>
        <w:rPr>
          <w:b/>
        </w:rPr>
        <w:t>.</w:t>
      </w:r>
    </w:p>
    <w:p w:rsidR="00327CB6" w:rsidRDefault="00327CB6" w:rsidP="005D1643">
      <w:pPr>
        <w:jc w:val="both"/>
        <w:rPr>
          <w:b/>
        </w:rPr>
      </w:pPr>
    </w:p>
    <w:p w:rsidR="00031641" w:rsidRDefault="00327CB6" w:rsidP="00234949">
      <w:pPr>
        <w:jc w:val="both"/>
      </w:pPr>
      <w:r>
        <w:t xml:space="preserve">Drugi sastanak radne skupine Savjeta za financijski okvir sazvan je kako bi radna skupina raspravila </w:t>
      </w:r>
      <w:r w:rsidRPr="00327CB6">
        <w:t>Prijedlog Uredbe o kriterijima za utvrđivanje korisnika i načinu raspodjele dijela prihoda od igara na sreću za 2018. godinu</w:t>
      </w:r>
      <w:r>
        <w:t xml:space="preserve"> koji se nalazi na javnom savjetovanju do 20. studenog a bit će raspravljen i na šestoj sjednici Savjeta koja će se održat</w:t>
      </w:r>
      <w:r w:rsidR="002D3153">
        <w:t>i 24. studenog.</w:t>
      </w:r>
    </w:p>
    <w:p w:rsidR="002D3153" w:rsidRDefault="002D3153" w:rsidP="00234949">
      <w:pPr>
        <w:jc w:val="both"/>
      </w:pPr>
      <w:r>
        <w:t>Vesna Lendić Kasalo informirala je okupljene o postupku izrade U</w:t>
      </w:r>
      <w:r w:rsidRPr="002D3153">
        <w:t>redbe o kriterijima za utvrđivanje korisnika i načinu raspodjele dijela prihoda od igara na sreću</w:t>
      </w:r>
      <w:r>
        <w:t>. Ured za udruge je već nekoliko godina partner Ministarstvu financija u izradi Uredbe kroz prikupljanje sektorskih analiza tijela državne uprave.</w:t>
      </w:r>
    </w:p>
    <w:p w:rsidR="002D3153" w:rsidRDefault="002D3153" w:rsidP="00234949">
      <w:pPr>
        <w:jc w:val="both"/>
      </w:pPr>
      <w:r>
        <w:t>Ured za udruge je i ove godine prikupio sektorske analize za 2018. te ih dostavio Ministarstvu financija</w:t>
      </w:r>
      <w:r w:rsidR="001971A8">
        <w:t xml:space="preserve"> zajedno s prijedlogom raspodjele, sukladno projekciji prihoda od igara na sreću za 2018. godinu</w:t>
      </w:r>
      <w:r>
        <w:t>.</w:t>
      </w:r>
    </w:p>
    <w:p w:rsidR="002D3153" w:rsidRDefault="002D3153" w:rsidP="00234949">
      <w:pPr>
        <w:jc w:val="both"/>
      </w:pPr>
      <w:r>
        <w:t xml:space="preserve">Ministarstvo financija je </w:t>
      </w:r>
      <w:r w:rsidR="001971A8">
        <w:t xml:space="preserve">ove godine </w:t>
      </w:r>
      <w:r>
        <w:t>drugi put (</w:t>
      </w:r>
      <w:r w:rsidR="001971A8">
        <w:t>prvi puta za prijedlog</w:t>
      </w:r>
      <w:r>
        <w:t xml:space="preserve"> Uredbe za 2017.) organiziralo </w:t>
      </w:r>
      <w:r w:rsidR="001971A8">
        <w:t>e-</w:t>
      </w:r>
      <w:r>
        <w:t>savjetovanje o Prijedlogu</w:t>
      </w:r>
      <w:r w:rsidRPr="002D3153">
        <w:t xml:space="preserve"> Uredbe o kriterijima za utvrđivanje korisnika i načinu raspodjele dijela prihoda od igara na sreću.</w:t>
      </w:r>
    </w:p>
    <w:p w:rsidR="001971A8" w:rsidRDefault="006D6533" w:rsidP="00234949">
      <w:pPr>
        <w:jc w:val="both"/>
      </w:pPr>
      <w:r>
        <w:t xml:space="preserve">Vesna Lendic Kasalo je istakla da su određena ministarstva u sektorskim analizama </w:t>
      </w:r>
      <w:r w:rsidR="001971A8">
        <w:t xml:space="preserve">za pojedine aktivnosti </w:t>
      </w:r>
      <w:r>
        <w:t>tražila manj</w:t>
      </w:r>
      <w:r w:rsidR="001971A8">
        <w:t>e sredstva nego preth</w:t>
      </w:r>
      <w:r>
        <w:t xml:space="preserve">odnih godina, dok su manja sredstva od iskazanih </w:t>
      </w:r>
      <w:r w:rsidR="001971A8">
        <w:t xml:space="preserve">potreba </w:t>
      </w:r>
      <w:r>
        <w:t xml:space="preserve">u sektorskim analizama dobili Nacionalna zaklada za razvoj civilnoga društva te Zaklada Kultura nova. </w:t>
      </w:r>
    </w:p>
    <w:p w:rsidR="006D6533" w:rsidRDefault="006D6533" w:rsidP="00234949">
      <w:pPr>
        <w:jc w:val="both"/>
      </w:pPr>
      <w:r>
        <w:t xml:space="preserve">Ured za udruge je dobio dvostruko povećanje sredstava za sufinanciranje programa i projekata civilnoga društva budući da će u sufinanciranje biti uključeni i </w:t>
      </w:r>
      <w:r w:rsidR="00234949">
        <w:t>P</w:t>
      </w:r>
      <w:r>
        <w:t>rogrami prekogranične suradnje koje je Ministarstvo regionalnoga razvoja i fondova EU ne sufinancira.</w:t>
      </w:r>
    </w:p>
    <w:p w:rsidR="00A55EC2" w:rsidRDefault="00A55EC2" w:rsidP="00234949">
      <w:pPr>
        <w:jc w:val="both"/>
      </w:pPr>
      <w:r>
        <w:t xml:space="preserve">Miljenka </w:t>
      </w:r>
      <w:proofErr w:type="spellStart"/>
      <w:r>
        <w:t>Buljević</w:t>
      </w:r>
      <w:proofErr w:type="spellEnd"/>
      <w:r>
        <w:t xml:space="preserve"> je naglasila da je Uredba 2016. dovela do velikog smanjenja iznosa sredstava za organizacije civilnoga društva, posebno one usmjerene na razvoj civilnoga društva i demokratizaciju te da je potrebno inzistirati na povratku sredstava to jest postotaka izdvajanja na razinu iz 2015. Također su </w:t>
      </w:r>
      <w:r>
        <w:lastRenderedPageBreak/>
        <w:t xml:space="preserve">potrebna dodatna sredstava budući da u 2018. započinje provedba </w:t>
      </w:r>
      <w:r w:rsidRPr="00A55EC2">
        <w:t>Nacionaln</w:t>
      </w:r>
      <w:r>
        <w:t>e</w:t>
      </w:r>
      <w:r w:rsidRPr="00A55EC2">
        <w:t xml:space="preserve"> strategija stvaranja poticajnog okruženja za razvoj civilnoga društva od 2017. do 202</w:t>
      </w:r>
      <w:r w:rsidR="001971A8">
        <w:t>2</w:t>
      </w:r>
      <w:r w:rsidRPr="00A55EC2">
        <w:t>. godine</w:t>
      </w:r>
      <w:r>
        <w:t>.</w:t>
      </w:r>
    </w:p>
    <w:p w:rsidR="00A55EC2" w:rsidRDefault="00A55EC2" w:rsidP="00234949">
      <w:pPr>
        <w:jc w:val="both"/>
      </w:pPr>
      <w:r>
        <w:t xml:space="preserve">Janja Ricov je istakla da iako sport </w:t>
      </w:r>
      <w:proofErr w:type="spellStart"/>
      <w:r>
        <w:t>dobija</w:t>
      </w:r>
      <w:proofErr w:type="spellEnd"/>
      <w:r>
        <w:t xml:space="preserve"> najveći postotak sredstava (35%)</w:t>
      </w:r>
      <w:r w:rsidR="00A1127A">
        <w:t xml:space="preserve"> </w:t>
      </w:r>
      <w:r>
        <w:t>iz dijela prihoda od igara na sreću, ovaj novac se dijeli nacionalnim savezima te se ne spušta na lokalnu razinu.</w:t>
      </w:r>
    </w:p>
    <w:p w:rsidR="00A55EC2" w:rsidRDefault="00A55EC2" w:rsidP="00234949">
      <w:pPr>
        <w:jc w:val="both"/>
      </w:pPr>
      <w:r>
        <w:t xml:space="preserve">Igor </w:t>
      </w:r>
      <w:proofErr w:type="spellStart"/>
      <w:r>
        <w:t>Tkalec</w:t>
      </w:r>
      <w:proofErr w:type="spellEnd"/>
      <w:r>
        <w:t xml:space="preserve"> naglasio je da sredstva iz Uredbe čine ¼ sredstava dostupnih organizacijama civilnoga društva na </w:t>
      </w:r>
      <w:r w:rsidR="001971A8">
        <w:t>iz javnih izvora</w:t>
      </w:r>
      <w:r>
        <w:t xml:space="preserve">. Zanimalo ga je kako je moguće na razini radne skupine te Savjeta utjecati </w:t>
      </w:r>
      <w:r w:rsidR="00A1127A">
        <w:t>na</w:t>
      </w:r>
      <w:r>
        <w:t xml:space="preserve"> izmjene Uredbe.</w:t>
      </w:r>
      <w:r w:rsidR="00A1127A">
        <w:t xml:space="preserve"> </w:t>
      </w:r>
    </w:p>
    <w:p w:rsidR="00A55EC2" w:rsidRDefault="00A55EC2" w:rsidP="00234949">
      <w:pPr>
        <w:jc w:val="both"/>
      </w:pPr>
      <w:r>
        <w:t xml:space="preserve">G. </w:t>
      </w:r>
      <w:proofErr w:type="spellStart"/>
      <w:r>
        <w:t>Tkalec</w:t>
      </w:r>
      <w:proofErr w:type="spellEnd"/>
      <w:r>
        <w:t xml:space="preserve"> i g. Tomašić iznijeli su i svoja zapažanja vezana za financiranje </w:t>
      </w:r>
      <w:r w:rsidR="001971A8">
        <w:t>u</w:t>
      </w:r>
      <w:r>
        <w:t>druga na lokalno</w:t>
      </w:r>
      <w:r w:rsidR="001971A8">
        <w:t>j</w:t>
      </w:r>
      <w:r>
        <w:t xml:space="preserve"> </w:t>
      </w:r>
      <w:r w:rsidR="001971A8">
        <w:t>razini</w:t>
      </w:r>
      <w:r>
        <w:t xml:space="preserve"> te potrebe za financiranjem, prvenstveno udruga proizašlih iz Domovinskog </w:t>
      </w:r>
      <w:r w:rsidR="00A1127A">
        <w:t>rata</w:t>
      </w:r>
      <w:r>
        <w:t xml:space="preserve"> te udruga </w:t>
      </w:r>
      <w:r w:rsidR="00A1127A">
        <w:t xml:space="preserve">za </w:t>
      </w:r>
      <w:r>
        <w:t>zaštit</w:t>
      </w:r>
      <w:r w:rsidR="00A1127A">
        <w:t>u</w:t>
      </w:r>
      <w:r>
        <w:t xml:space="preserve"> potrošača.</w:t>
      </w:r>
    </w:p>
    <w:p w:rsidR="006D6533" w:rsidRDefault="00C95D24" w:rsidP="00234949">
      <w:pPr>
        <w:jc w:val="both"/>
      </w:pPr>
      <w:r>
        <w:t xml:space="preserve">Radna skupina zaključila je da će Savjetu predložiti dva zaključka vezana za </w:t>
      </w:r>
      <w:r w:rsidRPr="00C95D24">
        <w:t>Prijedlog Uredbe o kriterijima za utvrđivanje korisnika i načinu raspodjele dijela prihoda od igara na sreću za 2018. godinu</w:t>
      </w:r>
      <w:r>
        <w:t>:</w:t>
      </w:r>
    </w:p>
    <w:p w:rsidR="00C95D24" w:rsidRDefault="00C95D24" w:rsidP="00234949">
      <w:pPr>
        <w:jc w:val="both"/>
      </w:pPr>
      <w:r>
        <w:t xml:space="preserve">1) Potrebno je povećati </w:t>
      </w:r>
      <w:r w:rsidR="00A1127A">
        <w:t>sredstva</w:t>
      </w:r>
      <w:r w:rsidR="00507DEA">
        <w:t xml:space="preserve"> u </w:t>
      </w:r>
      <w:r w:rsidR="001971A8">
        <w:t>području</w:t>
      </w:r>
      <w:r>
        <w:t xml:space="preserve"> 8. za organizacije koje pridonose razvoju civilnoga društva.</w:t>
      </w:r>
    </w:p>
    <w:p w:rsidR="00C95D24" w:rsidRDefault="00C95D24" w:rsidP="00234949">
      <w:pPr>
        <w:jc w:val="both"/>
      </w:pPr>
      <w:r>
        <w:t xml:space="preserve">2) Pri izradi </w:t>
      </w:r>
      <w:r w:rsidRPr="00C95D24">
        <w:t>Uredbe o kriterijima za utvrđivanje korisnika i načinu raspodjele dijela prihoda od igara na sreću</w:t>
      </w:r>
      <w:r>
        <w:t xml:space="preserve"> u sljedećim godinama potrebno je uključiti organizacije civilnoga društva u postupak izrade sektorskih analiza, prvenstveno kroz postupak javnog savjetovanja, te je potrebno pravovremeno započeti s izradom sektorskih analiza.</w:t>
      </w:r>
    </w:p>
    <w:p w:rsidR="000E2873" w:rsidRDefault="000E2873" w:rsidP="00234949">
      <w:pPr>
        <w:jc w:val="both"/>
      </w:pPr>
    </w:p>
    <w:p w:rsidR="000E2873" w:rsidRDefault="000E2873" w:rsidP="00234949">
      <w:pPr>
        <w:jc w:val="both"/>
      </w:pPr>
      <w:r>
        <w:t>Bilješku sastavio: Nemanja Relić</w:t>
      </w:r>
      <w:bookmarkStart w:id="0" w:name="_GoBack"/>
      <w:bookmarkEnd w:id="0"/>
    </w:p>
    <w:p w:rsidR="001971A8" w:rsidRDefault="001971A8" w:rsidP="00234949">
      <w:pPr>
        <w:jc w:val="both"/>
      </w:pPr>
    </w:p>
    <w:sectPr w:rsidR="0019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43"/>
    <w:rsid w:val="00031641"/>
    <w:rsid w:val="000E2873"/>
    <w:rsid w:val="001971A8"/>
    <w:rsid w:val="00234949"/>
    <w:rsid w:val="002D3153"/>
    <w:rsid w:val="00327CB6"/>
    <w:rsid w:val="00507DEA"/>
    <w:rsid w:val="005D1643"/>
    <w:rsid w:val="006D6533"/>
    <w:rsid w:val="00A1127A"/>
    <w:rsid w:val="00A55EC2"/>
    <w:rsid w:val="00C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C4E8F-7BD1-4096-82A3-EE7172A9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4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2</cp:revision>
  <dcterms:created xsi:type="dcterms:W3CDTF">2017-11-20T08:36:00Z</dcterms:created>
  <dcterms:modified xsi:type="dcterms:W3CDTF">2017-11-20T08:36:00Z</dcterms:modified>
</cp:coreProperties>
</file>